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rPr>
          <w:rFonts w:eastAsia="Times New Roman" w:cs="Times New Roman"/>
          <w:szCs w:val="20"/>
        </w:rPr>
      </w:pPr>
      <w:r>
        <w:rPr>
          <w:rFonts w:eastAsia="Times New Roman"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sdt>
        <w:sdtPr>
          <w:rPr>
            <w:rFonts w:eastAsia="Times New Roman" w:cs="Times New Roman"/>
            <w:szCs w:val="20"/>
          </w:rPr>
          <w:id w:val="-1410150343"/>
          <w:docPartObj>
            <w:docPartGallery w:val="Cover Pages"/>
            <w:docPartUnique/>
          </w:docPartObj>
        </w:sdtPr>
        <w:sdtContent>
          <w:r>
            <w:rPr>
              <w:rFonts w:eastAsia="Times New Roman" w:cs="Times New Roman"/>
              <w:noProof/>
              <w:szCs w:val="20"/>
            </w:rPr>
            <mc:AlternateContent>
              <mc:Choice Requires="wps">
                <w:drawing>
                  <wp:anchor distT="0" distB="0" distL="114300" distR="114300" simplePos="0" relativeHeight="251663360" behindDoc="0" locked="1" layoutInCell="1" allowOverlap="1">
                    <wp:simplePos x="0" y="0"/>
                    <wp:positionH relativeFrom="margin">
                      <wp:posOffset>2155190</wp:posOffset>
                    </wp:positionH>
                    <wp:positionV relativeFrom="page">
                      <wp:posOffset>1975485</wp:posOffset>
                    </wp:positionV>
                    <wp:extent cx="6193155" cy="3575685"/>
                    <wp:effectExtent l="0" t="0" r="0" b="571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193155" cy="3575685"/>
                            </a:xfrm>
                            <a:prstGeom prst="rect">
                              <a:avLst/>
                            </a:prstGeom>
                            <a:noFill/>
                            <a:ln w="6350">
                              <a:noFill/>
                            </a:ln>
                            <a:effectLst/>
                          </wps:spPr>
                          <wps:txbx>
                            <w:txbxContent>
                              <w:p>
                                <w:pPr>
                                  <w:pStyle w:val="Logo"/>
                                  <w:ind w:right="231"/>
                                </w:pPr>
                                <w:r>
                                  <w:rPr>
                                    <w:noProof/>
                                    <w:lang w:eastAsia="en-US"/>
                                  </w:rPr>
                                  <w:drawing>
                                    <wp:inline distT="0" distB="0" distL="0" distR="0">
                                      <wp:extent cx="2858889" cy="9784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ind w:right="231"/>
                                </w:pPr>
                              </w:p>
                              <w:sdt>
                                <w:sdtPr>
                                  <w:rPr>
                                    <w:rFonts w:ascii="Arial" w:hAnsi="Arial"/>
                                    <w:i w:val="0"/>
                                    <w:color w:val="595959" w:themeColor="text1" w:themeTint="A6"/>
                                    <w:kern w:val="22"/>
                                    <w:sz w:val="28"/>
                                    <w:szCs w:val="28"/>
                                    <w:lang w:eastAsia="ja-JP"/>
                                    <w14:ligatures w14:val="standard"/>
                                  </w:rPr>
                                  <w:alias w:val="Subtitle"/>
                                  <w:tag w:val=""/>
                                  <w:id w:val="-478156466"/>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ind w:left="1080" w:right="230"/>
                                      <w:jc w:val="right"/>
                                      <w:rPr>
                                        <w:i w:val="0"/>
                                        <w:color w:val="595959" w:themeColor="text1" w:themeTint="A6"/>
                                      </w:rPr>
                                    </w:pPr>
                                    <w:r>
                                      <w:rPr>
                                        <w:rFonts w:ascii="Arial" w:hAnsi="Arial"/>
                                        <w:i w:val="0"/>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alt="Title and subtitle" style="position:absolute;margin-left:169.7pt;margin-top:155.55pt;width:487.65pt;height:28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" filled="f" stroked="f" strokeweight=".5pt">
                    <v:textbox inset="0,0,0,0">
                      <w:txbxContent>
                        <w:p>
                          <w:pPr>
                            <w:pStyle w:val="Logo"/>
                            <w:ind w:right="231"/>
                          </w:pPr>
                          <w:r>
                            <w:rPr>
                              <w:noProof/>
                              <w:lang w:eastAsia="en-US"/>
                            </w:rPr>
                            <w:drawing>
                              <wp:inline distT="0" distB="0" distL="0" distR="0">
                                <wp:extent cx="2858889" cy="9784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ind w:right="231"/>
                          </w:pPr>
                        </w:p>
                        <w:sdt>
                          <w:sdtPr>
                            <w:rPr>
                              <w:rFonts w:ascii="Arial" w:hAnsi="Arial"/>
                              <w:i w:val="0"/>
                              <w:color w:val="595959" w:themeColor="text1" w:themeTint="A6"/>
                              <w:kern w:val="22"/>
                              <w:sz w:val="28"/>
                              <w:szCs w:val="28"/>
                              <w:lang w:eastAsia="ja-JP"/>
                              <w14:ligatures w14:val="standard"/>
                            </w:rPr>
                            <w:alias w:val="Subtitle"/>
                            <w:tag w:val=""/>
                            <w:id w:val="-478156466"/>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ind w:left="1080" w:right="230"/>
                                <w:jc w:val="right"/>
                                <w:rPr>
                                  <w:i w:val="0"/>
                                  <w:color w:val="595959" w:themeColor="text1" w:themeTint="A6"/>
                                </w:rPr>
                              </w:pPr>
                              <w:r>
                                <w:rPr>
                                  <w:rFonts w:ascii="Arial" w:hAnsi="Arial"/>
                                  <w:i w:val="0"/>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rFonts w:eastAsia="Times New Roman" w:cs="Times New Roman"/>
              <w:noProof/>
              <w:szCs w:val="20"/>
            </w:rPr>
            <mc:AlternateContent>
              <mc:Choice Requires="wps">
                <w:drawing>
                  <wp:anchor distT="0" distB="0" distL="114300" distR="114300" simplePos="0" relativeHeight="251659264" behindDoc="0" locked="1" layoutInCell="1" allowOverlap="1">
                    <wp:simplePos x="0" y="0"/>
                    <wp:positionH relativeFrom="margin">
                      <wp:posOffset>3432810</wp:posOffset>
                    </wp:positionH>
                    <wp:positionV relativeFrom="bottomMargin">
                      <wp:posOffset>-128270</wp:posOffset>
                    </wp:positionV>
                    <wp:extent cx="5941695" cy="379095"/>
                    <wp:effectExtent l="0" t="0" r="5715"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941695" cy="379095"/>
                            </a:xfrm>
                            <a:prstGeom prst="rect">
                              <a:avLst/>
                            </a:prstGeom>
                            <a:noFill/>
                            <a:ln w="6350">
                              <a:noFill/>
                            </a:ln>
                            <a:effectLst/>
                          </wps:spPr>
                          <wps:txbx>
                            <w:txbxContent>
                              <w:p>
                                <w:pPr>
                                  <w:ind w:right="231"/>
                                  <w:jc w:val="right"/>
                                  <w:rPr>
                                    <w:rFonts w:asciiTheme="minorHAnsi" w:hAnsiTheme="minorHAnsi"/>
                                    <w:color w:val="404040" w:themeColor="text1" w:themeTint="BF"/>
                                    <w:sz w:val="20"/>
                                    <w:szCs w:val="20"/>
                                  </w:rPr>
                                </w:pPr>
                                <w:r>
                                  <w:rPr>
                                    <w:rFonts w:asciiTheme="minorHAnsi" w:hAnsiTheme="minorHAnsi"/>
                                    <w:color w:val="404040" w:themeColor="text1" w:themeTint="BF"/>
                                    <w:sz w:val="20"/>
                                    <w:szCs w:val="20"/>
                                  </w:rPr>
                                  <w:t>Carlton Fields</w:t>
                                </w:r>
                                <w:r>
                                  <w:rPr>
                                    <w:rFonts w:asciiTheme="minorHAnsi" w:hAnsiTheme="minorHAnsi"/>
                                    <w:color w:val="404040" w:themeColor="text1" w:themeTint="BF"/>
                                    <w:sz w:val="20"/>
                                    <w:szCs w:val="20"/>
                                  </w:rPr>
                                  <w:br/>
                                </w:r>
                                <w:hyperlink r:id="rId11" w:history="1">
                                  <w:r>
                                    <w:rPr>
                                      <w:rStyle w:val="Hyperlink"/>
                                      <w:rFonts w:asciiTheme="minorHAnsi" w:hAnsiTheme="minorHAnsi"/>
                                      <w:color w:val="404040" w:themeColor="text1" w:themeTint="BF"/>
                                      <w:sz w:val="20"/>
                                      <w:szCs w:val="20"/>
                                      <w:u w:val="none"/>
                                    </w:rPr>
                                    <w:t>www.carltonfields.com</w:t>
                                  </w:r>
                                </w:hyperlink>
                              </w:p>
                              <w:p>
                                <w:pPr>
                                  <w:pStyle w:val="Contactinfo"/>
                                  <w:ind w:right="231"/>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270.3pt;margin-top:-10.1pt;width:467.85pt;height:29.85pt;z-index:251659264;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" filled="f" stroked="f" strokeweight=".5pt">
                    <v:textbox inset="0,0,0,0">
                      <w:txbxContent>
                        <w:p>
                          <w:pPr>
                            <w:ind w:right="231"/>
                            <w:jc w:val="right"/>
                            <w:rPr>
                              <w:rFonts w:asciiTheme="minorHAnsi" w:hAnsiTheme="minorHAnsi"/>
                              <w:color w:val="404040" w:themeColor="text1" w:themeTint="BF"/>
                              <w:sz w:val="20"/>
                              <w:szCs w:val="20"/>
                            </w:rPr>
                          </w:pPr>
                          <w:r>
                            <w:rPr>
                              <w:rFonts w:asciiTheme="minorHAnsi" w:hAnsiTheme="minorHAnsi"/>
                              <w:color w:val="404040" w:themeColor="text1" w:themeTint="BF"/>
                              <w:sz w:val="20"/>
                              <w:szCs w:val="20"/>
                            </w:rPr>
                            <w:t>Carlton Fields</w:t>
                          </w:r>
                          <w:r>
                            <w:rPr>
                              <w:rFonts w:asciiTheme="minorHAnsi" w:hAnsiTheme="minorHAnsi"/>
                              <w:color w:val="404040" w:themeColor="text1" w:themeTint="BF"/>
                              <w:sz w:val="20"/>
                              <w:szCs w:val="20"/>
                            </w:rPr>
                            <w:br/>
                          </w:r>
                          <w:hyperlink r:id="rId12" w:history="1">
                            <w:r>
                              <w:rPr>
                                <w:rStyle w:val="Hyperlink"/>
                                <w:rFonts w:asciiTheme="minorHAnsi" w:hAnsiTheme="minorHAnsi"/>
                                <w:color w:val="404040" w:themeColor="text1" w:themeTint="BF"/>
                                <w:sz w:val="20"/>
                                <w:szCs w:val="20"/>
                                <w:u w:val="none"/>
                              </w:rPr>
                              <w:t>www.carltonfields.com</w:t>
                            </w:r>
                          </w:hyperlink>
                        </w:p>
                        <w:p>
                          <w:pPr>
                            <w:pStyle w:val="Contactinfo"/>
                            <w:ind w:right="231"/>
                          </w:pPr>
                        </w:p>
                      </w:txbxContent>
                    </v:textbox>
                    <w10:wrap type="square" anchorx="margin" anchory="margin"/>
                    <w10:anchorlock/>
                  </v:shape>
                </w:pict>
              </mc:Fallback>
            </mc:AlternateContent>
          </w:r>
          <w:r>
            <w:rPr>
              <w:rFonts w:eastAsia="Times New Roman" w:cs="Times New Roman"/>
              <w:noProof/>
              <w:szCs w:val="20"/>
            </w:rPr>
            <mc:AlternateContent>
              <mc:Choice Requires="wpg">
                <w:drawing>
                  <wp:anchor distT="0" distB="0" distL="114300" distR="114300" simplePos="0" relativeHeight="251661312"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1312;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pStyle w:val="Heading1"/>
        <w:spacing w:after="120"/>
        <w:ind w:firstLine="720"/>
        <w:rPr>
          <w:sz w:val="14"/>
        </w:rPr>
        <w:sectPr>
          <w:footerReference w:type="first" r:id="rId13"/>
          <w:pgSz w:w="15840" w:h="12240" w:orient="landscape" w:code="1"/>
          <w:pgMar w:top="1440" w:right="1440" w:bottom="1440" w:left="1440" w:header="720" w:footer="720" w:gutter="0"/>
          <w:pgNumType w:start="0"/>
          <w:cols w:space="720"/>
          <w:titlePg/>
          <w:docGrid w:linePitch="326"/>
        </w:sectPr>
      </w:pPr>
    </w:p>
    <w:p>
      <w:pPr>
        <w:pStyle w:val="Heading1"/>
        <w:spacing w:after="120"/>
        <w:ind w:firstLine="720"/>
        <w:rPr>
          <w:rFonts w:cs="Times New Roman"/>
          <w:szCs w:val="24"/>
        </w:rPr>
      </w:pPr>
      <w:r>
        <w:rPr>
          <w:sz w:val="14"/>
        </w:rPr>
        <w:lastRenderedPageBreak/>
        <w:t>TRANSFER OF SHARES EVIDENCED BY THIS CERTIFICATE IS RESTRICTED IN ACCORDANCE WITH CONDITIONS PRINTED ON THE REVERSE SIDE OF THIS CERTIFICATE</w:t>
      </w:r>
    </w:p>
    <w:p>
      <w:pPr>
        <w:pStyle w:val="Heading1"/>
        <w:spacing w:after="120"/>
        <w:ind w:firstLine="720"/>
        <w:rPr>
          <w:rFonts w:cs="Times New Roman"/>
          <w:sz w:val="42"/>
          <w:szCs w:val="32"/>
        </w:rPr>
      </w:pPr>
      <w:r>
        <w:rPr>
          <w:rFonts w:cs="Times New Roman"/>
          <w:szCs w:val="24"/>
        </w:rPr>
        <w:t>[insert certificate number]</w:t>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[insert # of shares receiving]</w:t>
      </w:r>
    </w:p>
    <w:p/>
    <w:p>
      <w:pPr>
        <w:rPr>
          <w:sz w:val="16"/>
          <w:szCs w:val="16"/>
        </w:rPr>
      </w:pPr>
    </w:p>
    <w:p>
      <w:pPr>
        <w:rPr>
          <w:sz w:val="30"/>
        </w:rPr>
      </w:pPr>
    </w:p>
    <w:p/>
    <w:p>
      <w:pPr>
        <w:pStyle w:val="Heading1"/>
        <w:jc w:val="center"/>
        <w:rPr>
          <w:rFonts w:cs="Times New Roman"/>
          <w:smallCaps/>
          <w:sz w:val="40"/>
          <w:szCs w:val="40"/>
        </w:rPr>
      </w:pPr>
      <w:r>
        <w:rPr>
          <w:rFonts w:cs="Times New Roman"/>
          <w:smallCaps/>
          <w:sz w:val="40"/>
          <w:szCs w:val="40"/>
        </w:rPr>
        <w:t>[INSERT COMPANY NAME]</w:t>
      </w:r>
    </w:p>
    <w:p>
      <w:pPr>
        <w:pStyle w:val="Heading1"/>
        <w:jc w:val="center"/>
        <w:rPr>
          <w:rFonts w:cs="Times New Roman"/>
          <w:smallCaps/>
          <w:szCs w:val="24"/>
        </w:rPr>
      </w:pPr>
    </w:p>
    <w:p>
      <w:pPr>
        <w:pStyle w:val="Heading1"/>
        <w:jc w:val="center"/>
        <w:rPr>
          <w:rFonts w:cs="Times New Roman"/>
          <w:b w:val="0"/>
          <w:sz w:val="20"/>
        </w:rPr>
      </w:pPr>
      <w:r>
        <w:rPr>
          <w:rFonts w:cs="Times New Roman"/>
          <w:smallCaps/>
          <w:sz w:val="20"/>
        </w:rPr>
        <w:t>Incorporated under the laws of the State of</w:t>
      </w:r>
      <w:r>
        <w:rPr>
          <w:rFonts w:cs="Times New Roman"/>
          <w:b w:val="0"/>
          <w:smallCaps/>
          <w:sz w:val="20"/>
        </w:rPr>
        <w:t xml:space="preserve"> </w:t>
      </w:r>
      <w:r>
        <w:rPr>
          <w:rFonts w:cs="Times New Roman"/>
          <w:smallCaps/>
          <w:sz w:val="20"/>
        </w:rPr>
        <w:t>_________</w:t>
      </w:r>
    </w:p>
    <w:p>
      <w:pPr>
        <w:rPr>
          <w:sz w:val="10"/>
          <w:szCs w:val="10"/>
        </w:rPr>
      </w:pPr>
    </w:p>
    <w:p>
      <w:pPr>
        <w:jc w:val="center"/>
        <w:rPr>
          <w:b/>
          <w:bCs/>
          <w:sz w:val="14"/>
        </w:rPr>
      </w:pPr>
    </w:p>
    <w:p>
      <w:pPr>
        <w:jc w:val="center"/>
        <w:rPr>
          <w:b/>
          <w:bCs/>
          <w:smallCaps/>
        </w:rPr>
      </w:pPr>
      <w:r>
        <w:rPr>
          <w:b/>
          <w:bCs/>
          <w:smallCaps/>
        </w:rPr>
        <w:t>authorized [INSERT # OF AVAILABLE SHARES] shares of common stock, $________ par value</w:t>
      </w:r>
    </w:p>
    <w:p>
      <w:pPr>
        <w:jc w:val="center"/>
        <w:rPr>
          <w:b/>
          <w:bCs/>
          <w:szCs w:val="24"/>
        </w:rPr>
      </w:pPr>
    </w:p>
    <w:p>
      <w:pPr>
        <w:spacing w:after="40"/>
        <w:ind w:firstLine="700"/>
        <w:jc w:val="center"/>
        <w:rPr>
          <w:b/>
          <w:bCs/>
          <w:iCs/>
          <w:szCs w:val="24"/>
        </w:rPr>
      </w:pPr>
      <w:r>
        <w:rPr>
          <w:b/>
          <w:bCs/>
          <w:iCs/>
          <w:sz w:val="28"/>
        </w:rPr>
        <w:t>[INSERT NAME OF SHAREHOLDER]</w:t>
      </w:r>
    </w:p>
    <w:p>
      <w:pPr>
        <w:jc w:val="center"/>
        <w:rPr>
          <w:b/>
          <w:bCs/>
          <w:iCs/>
          <w:szCs w:val="24"/>
        </w:rPr>
      </w:pPr>
      <w:r>
        <w:rPr>
          <w:b/>
          <w:bCs/>
          <w:iCs/>
          <w:sz w:val="28"/>
          <w:szCs w:val="28"/>
        </w:rPr>
        <w:tab/>
      </w:r>
      <w:r>
        <w:rPr>
          <w:b/>
          <w:bCs/>
          <w:iCs/>
          <w:szCs w:val="24"/>
        </w:rPr>
        <w:t>[INSERT NUMBER OF SHARES RECEIVED] (**INSERT NUMERIC NUMBER OF SHARES RECEIVED**)</w:t>
      </w:r>
    </w:p>
    <w:p>
      <w:pPr>
        <w:jc w:val="center"/>
        <w:rPr>
          <w:b/>
          <w:bCs/>
          <w:iCs/>
          <w:sz w:val="12"/>
          <w:szCs w:val="12"/>
        </w:rPr>
      </w:pPr>
    </w:p>
    <w:p>
      <w:pPr>
        <w:jc w:val="center"/>
        <w:rPr>
          <w:b/>
          <w:bCs/>
          <w:iCs/>
          <w:sz w:val="8"/>
          <w:szCs w:val="8"/>
        </w:rPr>
      </w:pPr>
    </w:p>
    <w:p>
      <w:pPr>
        <w:jc w:val="center"/>
        <w:rPr>
          <w:rFonts w:ascii="Arial" w:hAnsi="Arial"/>
          <w:b/>
          <w:bCs/>
          <w:iCs/>
          <w:smallCaps/>
          <w:sz w:val="16"/>
          <w:szCs w:val="16"/>
        </w:rPr>
      </w:pPr>
      <w:r>
        <w:rPr>
          <w:rFonts w:ascii="Arial" w:hAnsi="Arial"/>
          <w:b/>
          <w:bCs/>
          <w:iCs/>
          <w:smallCaps/>
          <w:sz w:val="16"/>
          <w:szCs w:val="16"/>
        </w:rPr>
        <w:t>of the common stock [insert company name] which are fully paid and non-assessable and which are</w:t>
      </w:r>
    </w:p>
    <w:p>
      <w:pPr>
        <w:jc w:val="center"/>
        <w:rPr>
          <w:b/>
          <w:bCs/>
          <w:i/>
          <w:iCs/>
          <w:sz w:val="8"/>
        </w:rPr>
      </w:pPr>
    </w:p>
    <w:p>
      <w:pPr>
        <w:jc w:val="center"/>
        <w:rPr>
          <w:b/>
          <w:bCs/>
          <w:i/>
          <w:iCs/>
          <w:sz w:val="8"/>
        </w:rPr>
      </w:pPr>
    </w:p>
    <w:p>
      <w:pPr>
        <w:rPr>
          <w:sz w:val="28"/>
          <w:szCs w:val="28"/>
        </w:rPr>
      </w:pPr>
    </w:p>
    <w:p>
      <w:pPr>
        <w:rPr>
          <w:sz w:val="22"/>
        </w:rPr>
      </w:pPr>
      <w:r>
        <w:rPr>
          <w:sz w:val="22"/>
        </w:rPr>
        <w:t>Date: _____________</w:t>
      </w:r>
    </w:p>
    <w:p>
      <w:pPr>
        <w:rPr>
          <w:sz w:val="8"/>
          <w:szCs w:val="8"/>
        </w:rPr>
      </w:pPr>
    </w:p>
    <w:p>
      <w:pPr>
        <w:jc w:val="center"/>
        <w:rPr>
          <w:sz w:val="18"/>
          <w:szCs w:val="18"/>
        </w:rPr>
      </w:pPr>
    </w:p>
    <w:p>
      <w:pPr>
        <w:ind w:left="400"/>
        <w:rPr>
          <w:bCs/>
          <w:sz w:val="32"/>
          <w:u w:val="single"/>
        </w:rPr>
      </w:pPr>
      <w:r>
        <w:rPr>
          <w:bCs/>
          <w:sz w:val="32"/>
          <w:u w:val="single"/>
        </w:rPr>
        <w:tab/>
      </w:r>
      <w:r>
        <w:rPr>
          <w:bCs/>
          <w:sz w:val="32"/>
          <w:u w:val="single"/>
        </w:rPr>
        <w:tab/>
      </w:r>
      <w:r>
        <w:rPr>
          <w:bCs/>
          <w:sz w:val="32"/>
          <w:u w:val="single"/>
        </w:rPr>
        <w:tab/>
      </w:r>
      <w:r>
        <w:rPr>
          <w:bCs/>
          <w:sz w:val="32"/>
          <w:u w:val="single"/>
        </w:rPr>
        <w:tab/>
      </w:r>
      <w:r>
        <w:rPr>
          <w:bCs/>
          <w:sz w:val="32"/>
          <w:u w:val="single"/>
        </w:rPr>
        <w:tab/>
      </w:r>
      <w:r>
        <w:rPr>
          <w:bCs/>
          <w:sz w:val="32"/>
        </w:rPr>
        <w:tab/>
      </w:r>
      <w:r>
        <w:rPr>
          <w:bCs/>
          <w:sz w:val="32"/>
        </w:rPr>
        <w:tab/>
      </w:r>
      <w:r>
        <w:rPr>
          <w:bCs/>
          <w:sz w:val="32"/>
        </w:rPr>
        <w:tab/>
      </w:r>
      <w:r>
        <w:rPr>
          <w:bCs/>
          <w:sz w:val="32"/>
        </w:rPr>
        <w:tab/>
      </w:r>
      <w:r>
        <w:rPr>
          <w:bCs/>
          <w:sz w:val="32"/>
        </w:rPr>
        <w:tab/>
      </w:r>
      <w:r>
        <w:rPr>
          <w:bCs/>
          <w:sz w:val="32"/>
        </w:rPr>
        <w:tab/>
      </w:r>
      <w:r>
        <w:rPr>
          <w:bCs/>
          <w:sz w:val="32"/>
        </w:rPr>
        <w:tab/>
      </w:r>
      <w:r>
        <w:rPr>
          <w:bCs/>
          <w:sz w:val="32"/>
          <w:u w:val="single"/>
        </w:rPr>
        <w:tab/>
      </w:r>
      <w:r>
        <w:rPr>
          <w:bCs/>
          <w:sz w:val="32"/>
          <w:u w:val="single"/>
        </w:rPr>
        <w:tab/>
      </w:r>
      <w:r>
        <w:rPr>
          <w:bCs/>
          <w:sz w:val="32"/>
          <w:u w:val="single"/>
        </w:rPr>
        <w:tab/>
      </w:r>
      <w:r>
        <w:rPr>
          <w:bCs/>
          <w:sz w:val="32"/>
          <w:u w:val="single"/>
        </w:rPr>
        <w:tab/>
      </w:r>
      <w:r>
        <w:rPr>
          <w:bCs/>
          <w:sz w:val="32"/>
          <w:u w:val="single"/>
        </w:rPr>
        <w:tab/>
      </w:r>
    </w:p>
    <w:p>
      <w:pPr>
        <w:pStyle w:val="Heading3"/>
        <w:ind w:left="400"/>
        <w:rPr>
          <w:b w:val="0"/>
          <w:sz w:val="16"/>
          <w:szCs w:val="16"/>
        </w:rPr>
        <w:sectPr>
          <w:pgSz w:w="15840" w:h="12240" w:orient="landscape" w:code="1"/>
          <w:pgMar w:top="1440" w:right="1440" w:bottom="1440" w:left="1440" w:header="720" w:footer="720" w:gutter="0"/>
          <w:cols w:space="720"/>
          <w:docGrid w:linePitch="272"/>
        </w:sectPr>
      </w:pPr>
      <w:r>
        <w:rPr>
          <w:b w:val="0"/>
          <w:sz w:val="16"/>
          <w:szCs w:val="16"/>
        </w:rPr>
        <w:t>Secretary</w:t>
      </w:r>
      <w:r>
        <w:rPr>
          <w:b w:val="0"/>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val="0"/>
          <w:sz w:val="16"/>
          <w:szCs w:val="16"/>
        </w:rPr>
        <w:t>Chief Executive Officer</w:t>
      </w:r>
    </w:p>
    <w:p>
      <w:pPr>
        <w:ind w:left="400" w:right="545"/>
        <w:jc w:val="both"/>
        <w:rPr>
          <w:b/>
          <w:sz w:val="18"/>
          <w:szCs w:val="18"/>
        </w:rPr>
      </w:pPr>
      <w:r>
        <w:rPr>
          <w:b/>
          <w:sz w:val="18"/>
          <w:szCs w:val="18"/>
        </w:rPr>
        <w:lastRenderedPageBreak/>
        <w:t>THE HOLDER UNDERSTANDS THAT THESE SHARES HAVE NOT BEEN REGISTERED UNDER THE SECURITIES ACT OF 1933 (“SECURITIES ACT”) OR ANY STATE SECURITIES LAWS BY REASON OF THEIR ISSUANCE IN A TRANSACTION EXEMPT FROM THE REGISTRATION AND PROSPECTUS DELIVERY REQUIREMENTS OF THE SECURITIES ACT AND SIMILAR PROVISIONS OF STATE LAW.  THEREFORE, THE SHARES MUST BE HELD BY THE HOLDER INDEFINITELY, AND THE HOLDER MUST BEAR THE ECONOMIC RISK OF SUCH INVESTMENT INDEFINITELY, UNLESS A SUBSEQUENT DISPOSITION THEREOF IS REGISTERED UNDER THE SECURITIES ACT AND STATE SECURITIES LAWS OR IS EXEMPT FROM REGISTRATION.  THE SHARES HAVE BEEN PURCHASED FOR THE HOLDER’S OWN ACCOUNT, FOR INVESTMENT AND NOT FOR DISTRIBUTION OR RESALE TO OTHERS.</w:t>
      </w:r>
    </w:p>
    <w:p>
      <w:pPr>
        <w:ind w:left="400" w:right="545"/>
        <w:jc w:val="both"/>
        <w:rPr>
          <w:b/>
          <w:sz w:val="18"/>
          <w:szCs w:val="18"/>
        </w:rPr>
      </w:pPr>
    </w:p>
    <w:p>
      <w:pPr>
        <w:ind w:left="400" w:right="545"/>
        <w:jc w:val="both"/>
        <w:rPr>
          <w:b/>
          <w:sz w:val="18"/>
          <w:szCs w:val="18"/>
        </w:rPr>
      </w:pPr>
      <w:r>
        <w:rPr>
          <w:b/>
          <w:sz w:val="18"/>
          <w:szCs w:val="18"/>
        </w:rPr>
        <w:t xml:space="preserve">THE COMPANY WILL FURNISH THE HOLDER ON REQUEST AND WITHOUT CHARGE A FULL STATEMENT OF THE DESIGNATIONS, RELATIVE RIGHTS, PREFERENCES, AND LIMITATIONS APPLICABLE TO EACH CLASS AND VARIATIONS IN RIGHTS, PREFERENCES, AND LIMITATIONS DETERMINED FOR EACH SERIES.  </w:t>
      </w:r>
    </w:p>
    <w:p>
      <w:pPr>
        <w:ind w:left="400" w:right="545"/>
        <w:jc w:val="both"/>
        <w:rPr>
          <w:b/>
          <w:sz w:val="18"/>
          <w:szCs w:val="18"/>
        </w:rPr>
      </w:pPr>
    </w:p>
    <w:p>
      <w:pPr>
        <w:ind w:left="400" w:right="545"/>
        <w:jc w:val="both"/>
        <w:rPr>
          <w:b/>
          <w:sz w:val="18"/>
          <w:szCs w:val="18"/>
        </w:rPr>
      </w:pPr>
      <w:r>
        <w:rPr>
          <w:b/>
          <w:sz w:val="18"/>
          <w:szCs w:val="18"/>
        </w:rPr>
        <w:t>THESE SHARES AND ANY ACTUAL OR ATTEMPTED TRANSFER OF THESE SHARES ARE SUBJECT TO CERTAIN RESTRICTIONS AND OTHER OBLIGATIONS CONTAINED IN A SHAREHOLDERS AGREEMENT DATED AS OF [INSERT DATE OF SHAREHOLDER AGREEMENT], BETWEEN THE COMPANY AND CERTAIN OF ITS SHAREHOLDERS, AS AMENDED FROM TIME TO TIME, A COPY OF WHICH IS ON FILE WITH THE COMPANY AND WILL BE FURNISHED WITHOUT COST TO THE HOLDER HEREOF UPON WRITTEN REQUEST TO THE SECRETARY OF THE COMPANY.</w:t>
      </w:r>
    </w:p>
    <w:p/>
    <w:p/>
    <w:p/>
    <w:p/>
    <w:p/>
    <w:p/>
    <w:p/>
    <w:p/>
    <w:p/>
    <w:p/>
    <w:p/>
    <w:p/>
    <w:p/>
    <w:p/>
    <w:p>
      <w:pPr>
        <w:ind w:firstLine="720"/>
      </w:pPr>
    </w:p>
    <w:sectPr>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680"/>
        <w:tab w:val="clear" w:pos="9360"/>
        <w:tab w:val="center" w:pos="6480"/>
        <w:tab w:val="right" w:pos="12870"/>
      </w:tabs>
    </w:pPr>
    <w:r>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7984671" cy="47847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4671" cy="478478"/>
                      </a:xfrm>
                      <a:prstGeom prst="rect">
                        <a:avLst/>
                      </a:prstGeom>
                      <a:noFill/>
                      <a:ln w="9525">
                        <a:noFill/>
                        <a:miter lim="800000"/>
                        <a:headEnd/>
                        <a:tailEnd/>
                      </a:ln>
                    </wps:spPr>
                    <wps:txbx>
                      <w:txbxContent>
                        <w:p>
                          <w:pPr>
                            <w:jc w:val="center"/>
                            <w:rPr>
                              <w:rFonts w:asciiTheme="minorHAnsi" w:hAnsiTheme="minorHAnsi"/>
                              <w:sz w:val="15"/>
                              <w:szCs w:val="15"/>
                            </w:rPr>
                          </w:pPr>
                          <w:r>
                            <w:rPr>
                              <w:rFonts w:asciiTheme="minorHAnsi" w:hAnsiTheme="minorHAnsi"/>
                              <w:sz w:val="15"/>
                              <w:szCs w:val="15"/>
                            </w:rPr>
                            <w:t>ATLANTA ● HARTFORD ●  LOS ANGELES ●  MIAMI ●  NEW YORK ● ORLANDO ●  TALLAHASSEE ●  TAMPA ●  WASHINGTON, DC  ● WEST PALM BEACH</w:t>
                          </w:r>
                        </w:p>
                        <w:p>
                          <w:pPr>
                            <w:jc w:val="center"/>
                            <w:rPr>
                              <w:rFonts w:asciiTheme="minorHAnsi" w:hAnsiTheme="minorHAnsi"/>
                              <w:sz w:val="15"/>
                              <w:szCs w:val="15"/>
                            </w:rPr>
                          </w:pPr>
                          <w:r>
                            <w:rPr>
                              <w:rFonts w:asciiTheme="minorHAnsi" w:hAnsiTheme="minorHAnsi"/>
                              <w:sz w:val="15"/>
                              <w:szCs w:val="15"/>
                            </w:rPr>
                            <w:t>Carlton Fields practices law in California through Carlton Fields Jorden Burt, LLP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628.7pt;height:37.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" filled="f" stroked="f">
              <v:textbox>
                <w:txbxContent>
                  <w:p>
                    <w:pPr>
                      <w:jc w:val="center"/>
                      <w:rPr>
                        <w:rFonts w:asciiTheme="minorHAnsi" w:hAnsiTheme="minorHAnsi"/>
                        <w:sz w:val="15"/>
                        <w:szCs w:val="15"/>
                      </w:rPr>
                    </w:pPr>
                    <w:r>
                      <w:rPr>
                        <w:rFonts w:asciiTheme="minorHAnsi" w:hAnsiTheme="minorHAnsi"/>
                        <w:sz w:val="15"/>
                        <w:szCs w:val="15"/>
                      </w:rPr>
                      <w:t>ATLANTA ● HARTFORD ●  LOS ANGELES ●  MIAMI ●  NEW YORK ● ORLANDO ●  TALLAHASSEE ●  TAMPA ●  WASHINGTON, DC  ● WEST PALM BEACH</w:t>
                    </w:r>
                  </w:p>
                  <w:p>
                    <w:pPr>
                      <w:jc w:val="center"/>
                      <w:rPr>
                        <w:rFonts w:asciiTheme="minorHAnsi" w:hAnsiTheme="minorHAnsi"/>
                        <w:sz w:val="15"/>
                        <w:szCs w:val="15"/>
                      </w:rPr>
                    </w:pPr>
                    <w:r>
                      <w:rPr>
                        <w:rFonts w:asciiTheme="minorHAnsi" w:hAnsiTheme="minorHAnsi"/>
                        <w:sz w:val="15"/>
                        <w:szCs w:val="15"/>
                      </w:rPr>
                      <w:t xml:space="preserve">Carlton Fields practices law in California through Carlton Fields </w:t>
                    </w:r>
                    <w:proofErr w:type="spellStart"/>
                    <w:r>
                      <w:rPr>
                        <w:rFonts w:asciiTheme="minorHAnsi" w:hAnsiTheme="minorHAnsi"/>
                        <w:sz w:val="15"/>
                        <w:szCs w:val="15"/>
                      </w:rPr>
                      <w:t>Jorden</w:t>
                    </w:r>
                    <w:proofErr w:type="spellEnd"/>
                    <w:r>
                      <w:rPr>
                        <w:rFonts w:asciiTheme="minorHAnsi" w:hAnsiTheme="minorHAnsi"/>
                        <w:sz w:val="15"/>
                        <w:szCs w:val="15"/>
                      </w:rPr>
                      <w:t xml:space="preserve"> Burt, LLP</w:t>
                    </w:r>
                  </w:p>
                </w:txbxContent>
              </v:textbox>
            </v:shape>
          </w:pict>
        </mc:Fallback>
      </mc:AlternateContent>
    </w:r>
    <w:r>
      <w:rPr>
        <w:rFonts w:eastAsia="Times New Roman" w:cs="Times New Roman"/>
        <w:noProof/>
        <w:szCs w:val="20"/>
      </w:rPr>
      <mc:AlternateContent>
        <mc:Choice Requires="wps">
          <w:drawing>
            <wp:anchor distT="0" distB="0" distL="114300" distR="114300" simplePos="0" relativeHeight="251665408" behindDoc="0" locked="0" layoutInCell="1" allowOverlap="1">
              <wp:simplePos x="0" y="0"/>
              <wp:positionH relativeFrom="column">
                <wp:posOffset>563880</wp:posOffset>
              </wp:positionH>
              <wp:positionV relativeFrom="paragraph">
                <wp:posOffset>2532380</wp:posOffset>
              </wp:positionV>
              <wp:extent cx="6032665" cy="390616"/>
              <wp:effectExtent l="0" t="0" r="6350" b="9525"/>
              <wp:wrapNone/>
              <wp:docPr id="9" name="Text Box 9"/>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4.4pt;margin-top:199.4pt;width:4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r>
      <w:rPr>
        <w:rFonts w:eastAsia="Times New Roman" w:cs="Times New Roman"/>
        <w:noProof/>
        <w:szCs w:val="20"/>
      </w:rPr>
      <mc:AlternateContent>
        <mc:Choice Requires="wps">
          <w:drawing>
            <wp:anchor distT="0" distB="0" distL="114300" distR="114300" simplePos="0" relativeHeight="251663360" behindDoc="0" locked="0" layoutInCell="1" allowOverlap="1">
              <wp:simplePos x="0" y="0"/>
              <wp:positionH relativeFrom="column">
                <wp:posOffset>259080</wp:posOffset>
              </wp:positionH>
              <wp:positionV relativeFrom="paragraph">
                <wp:posOffset>2227580</wp:posOffset>
              </wp:positionV>
              <wp:extent cx="6032665" cy="390616"/>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0.4pt;margin-top:175.4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r>
      <w:rPr>
        <w:rFonts w:eastAsia="Times New Roman" w:cs="Times New Roman"/>
        <w:noProof/>
        <w:szCs w:val="20"/>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2379980</wp:posOffset>
              </wp:positionV>
              <wp:extent cx="6032665" cy="390616"/>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2.4pt;margin-top:187.4pt;width: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r>
      <w:rPr>
        <w:rFonts w:eastAsia="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2227580</wp:posOffset>
              </wp:positionV>
              <wp:extent cx="6032665" cy="390616"/>
              <wp:effectExtent l="0" t="0" r="6350" b="9525"/>
              <wp:wrapNone/>
              <wp:docPr id="6" name="Text Box 6"/>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0.4pt;margin-top:175.4pt;width: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4CDBC2"/>
    <w:lvl w:ilvl="0">
      <w:start w:val="1"/>
      <w:numFmt w:val="decimal"/>
      <w:lvlText w:val="%1."/>
      <w:lvlJc w:val="left"/>
      <w:pPr>
        <w:tabs>
          <w:tab w:val="num" w:pos="1800"/>
        </w:tabs>
        <w:ind w:left="1800" w:hanging="360"/>
      </w:pPr>
    </w:lvl>
  </w:abstractNum>
  <w:abstractNum w:abstractNumId="1">
    <w:nsid w:val="FFFFFF7D"/>
    <w:multiLevelType w:val="singleLevel"/>
    <w:tmpl w:val="F9689C1C"/>
    <w:lvl w:ilvl="0">
      <w:start w:val="1"/>
      <w:numFmt w:val="decimal"/>
      <w:lvlText w:val="%1."/>
      <w:lvlJc w:val="left"/>
      <w:pPr>
        <w:tabs>
          <w:tab w:val="num" w:pos="1440"/>
        </w:tabs>
        <w:ind w:left="1440" w:hanging="360"/>
      </w:pPr>
    </w:lvl>
  </w:abstractNum>
  <w:abstractNum w:abstractNumId="2">
    <w:nsid w:val="FFFFFF7E"/>
    <w:multiLevelType w:val="singleLevel"/>
    <w:tmpl w:val="01D238F8"/>
    <w:lvl w:ilvl="0">
      <w:start w:val="1"/>
      <w:numFmt w:val="decimal"/>
      <w:lvlText w:val="%1."/>
      <w:lvlJc w:val="left"/>
      <w:pPr>
        <w:tabs>
          <w:tab w:val="num" w:pos="1080"/>
        </w:tabs>
        <w:ind w:left="1080" w:hanging="360"/>
      </w:pPr>
    </w:lvl>
  </w:abstractNum>
  <w:abstractNum w:abstractNumId="3">
    <w:nsid w:val="FFFFFF7F"/>
    <w:multiLevelType w:val="singleLevel"/>
    <w:tmpl w:val="DE26DE6A"/>
    <w:lvl w:ilvl="0">
      <w:start w:val="1"/>
      <w:numFmt w:val="decimal"/>
      <w:lvlText w:val="%1."/>
      <w:lvlJc w:val="left"/>
      <w:pPr>
        <w:tabs>
          <w:tab w:val="num" w:pos="720"/>
        </w:tabs>
        <w:ind w:left="720" w:hanging="360"/>
      </w:pPr>
    </w:lvl>
  </w:abstractNum>
  <w:abstractNum w:abstractNumId="4">
    <w:nsid w:val="FFFFFF80"/>
    <w:multiLevelType w:val="singleLevel"/>
    <w:tmpl w:val="2D2EAF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7A51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E4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EA79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C397E"/>
    <w:lvl w:ilvl="0">
      <w:start w:val="1"/>
      <w:numFmt w:val="decimal"/>
      <w:lvlText w:val="%1."/>
      <w:lvlJc w:val="left"/>
      <w:pPr>
        <w:tabs>
          <w:tab w:val="num" w:pos="360"/>
        </w:tabs>
        <w:ind w:left="360" w:hanging="360"/>
      </w:pPr>
    </w:lvl>
  </w:abstractNum>
  <w:abstractNum w:abstractNumId="9">
    <w:nsid w:val="FFFFFF89"/>
    <w:multiLevelType w:val="singleLevel"/>
    <w:tmpl w:val="EBEEA0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unhideWhenUsed/>
    <w:qFormat/>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pPr>
      <w:keepNext/>
      <w:keepLines/>
      <w:outlineLvl w:val="4"/>
    </w:pPr>
    <w:rPr>
      <w:rFonts w:eastAsiaTheme="majorEastAsia" w:cstheme="majorBidi"/>
    </w:rPr>
  </w:style>
  <w:style w:type="paragraph" w:styleId="Heading6">
    <w:name w:val="heading 6"/>
    <w:basedOn w:val="Normal"/>
    <w:next w:val="Normal"/>
    <w:link w:val="Heading6Char"/>
    <w:uiPriority w:val="9"/>
    <w:unhideWhenUsed/>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Normal"/>
    <w:link w:val="BodyTextFirstIndentChar"/>
    <w:uiPriority w:val="1"/>
    <w:qFormat/>
    <w:pPr>
      <w:spacing w:after="240"/>
      <w:ind w:firstLine="720"/>
      <w:jc w:val="both"/>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9"/>
    <w:rPr>
      <w:rFonts w:eastAsiaTheme="majorEastAsia" w:cstheme="majorBidi"/>
      <w:b/>
      <w:bCs/>
      <w:sz w:val="28"/>
      <w:szCs w:val="28"/>
    </w:rPr>
  </w:style>
  <w:style w:type="paragraph" w:styleId="Title">
    <w:name w:val="Title"/>
    <w:basedOn w:val="Normal"/>
    <w:link w:val="TitleChar"/>
    <w:uiPriority w:val="1"/>
    <w:unhideWhenUsed/>
    <w:qFormat/>
    <w:pPr>
      <w:spacing w:after="240"/>
      <w:jc w:val="center"/>
    </w:pPr>
  </w:style>
  <w:style w:type="character" w:customStyle="1" w:styleId="TitleChar">
    <w:name w:val="Title Char"/>
    <w:basedOn w:val="DefaultParagraphFont"/>
    <w:link w:val="Title"/>
    <w:uiPriority w:val="1"/>
    <w:rPr>
      <w:rFonts w:ascii="Times New Roman" w:hAnsi="Times New Roman"/>
      <w:sz w:val="24"/>
    </w:rPr>
  </w:style>
  <w:style w:type="paragraph" w:styleId="Subtitle">
    <w:name w:val="Subtitle"/>
    <w:basedOn w:val="Normal"/>
    <w:next w:val="Normal"/>
    <w:link w:val="SubtitleChar"/>
    <w:uiPriority w:val="1"/>
    <w:unhideWhenUsed/>
    <w:qFormat/>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eastAsiaTheme="majorEastAsia" w:cstheme="majorBidi"/>
      <w:b/>
      <w:bCs/>
      <w:sz w:val="26"/>
      <w:szCs w:val="26"/>
    </w:rPr>
  </w:style>
  <w:style w:type="character" w:customStyle="1" w:styleId="Heading3Char">
    <w:name w:val="Heading 3 Char"/>
    <w:basedOn w:val="DefaultParagraphFont"/>
    <w:link w:val="Heading3"/>
    <w:uiPriority w:val="9"/>
    <w:rPr>
      <w:rFonts w:eastAsiaTheme="majorEastAsia" w:cstheme="majorBidi"/>
      <w:b/>
      <w:bCs/>
    </w:rPr>
  </w:style>
  <w:style w:type="character" w:customStyle="1" w:styleId="Heading4Char">
    <w:name w:val="Heading 4 Char"/>
    <w:basedOn w:val="DefaultParagraphFont"/>
    <w:link w:val="Heading4"/>
    <w:uiPriority w:val="9"/>
    <w:rPr>
      <w:rFonts w:eastAsiaTheme="majorEastAsia" w:cstheme="majorBidi"/>
      <w:b/>
      <w:bCs/>
      <w: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
      <w:iCs/>
    </w:rPr>
  </w:style>
  <w:style w:type="character" w:customStyle="1" w:styleId="Heading7Char">
    <w:name w:val="Heading 7 Char"/>
    <w:basedOn w:val="DefaultParagraphFont"/>
    <w:link w:val="Heading7"/>
    <w:uiPriority w:val="9"/>
    <w:rPr>
      <w:rFonts w:eastAsiaTheme="majorEastAsia" w:cstheme="majorBidi"/>
      <w:i/>
      <w:iCs/>
    </w:rPr>
  </w:style>
  <w:style w:type="character" w:customStyle="1" w:styleId="Heading8Char">
    <w:name w:val="Heading 8 Char"/>
    <w:basedOn w:val="DefaultParagraphFont"/>
    <w:link w:val="Heading8"/>
    <w:uiPriority w:val="9"/>
    <w:rPr>
      <w:rFonts w:eastAsiaTheme="majorEastAsia" w:cstheme="majorBidi"/>
      <w:sz w:val="20"/>
      <w:szCs w:val="20"/>
    </w:rPr>
  </w:style>
  <w:style w:type="character" w:customStyle="1" w:styleId="Heading9Char">
    <w:name w:val="Heading 9 Char"/>
    <w:basedOn w:val="DefaultParagraphFont"/>
    <w:link w:val="Heading9"/>
    <w:uiPriority w:val="9"/>
    <w:rPr>
      <w:rFonts w:eastAsiaTheme="majorEastAsia" w:cstheme="majorBidi"/>
      <w:i/>
      <w:iCs/>
      <w:sz w:val="20"/>
      <w:szCs w:val="20"/>
    </w:rPr>
  </w:style>
  <w:style w:type="paragraph" w:styleId="Caption">
    <w:name w:val="caption"/>
    <w:basedOn w:val="Normal"/>
    <w:uiPriority w:val="35"/>
    <w:unhideWhenUsed/>
    <w:qFormat/>
    <w:pPr>
      <w:spacing w:after="240"/>
    </w:pPr>
  </w:style>
  <w:style w:type="paragraph" w:styleId="Date">
    <w:name w:val="Date"/>
    <w:basedOn w:val="Normal"/>
    <w:link w:val="DateChar"/>
    <w:uiPriority w:val="99"/>
    <w:unhideWhenUsed/>
    <w:pPr>
      <w:spacing w:after="240"/>
      <w:jc w:val="both"/>
    </w:pPr>
  </w:style>
  <w:style w:type="character" w:customStyle="1" w:styleId="DateChar">
    <w:name w:val="Date Char"/>
    <w:basedOn w:val="DefaultParagraphFont"/>
    <w:link w:val="Date"/>
    <w:uiPriority w:val="99"/>
    <w:rPr>
      <w:rFonts w:ascii="Times New Roman" w:hAnsi="Times New Roman"/>
      <w:sz w:val="24"/>
    </w:rPr>
  </w:style>
  <w:style w:type="paragraph" w:styleId="Signature">
    <w:name w:val="Signature"/>
    <w:basedOn w:val="Normal"/>
    <w:link w:val="SignatureChar"/>
    <w:uiPriority w:val="99"/>
    <w:unhideWhenUsed/>
    <w:pPr>
      <w:spacing w:after="240"/>
      <w:ind w:left="4320"/>
    </w:pPr>
  </w:style>
  <w:style w:type="character" w:customStyle="1" w:styleId="SignatureChar">
    <w:name w:val="Signature Char"/>
    <w:basedOn w:val="DefaultParagraphFont"/>
    <w:link w:val="Signature"/>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b w:val="0"/>
      <w:i w:val="0"/>
      <w:vanish w:val="0"/>
      <w:color w:val="auto"/>
      <w:sz w:val="16"/>
      <w:u w:val="none"/>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lang w:eastAsia="ja-JP"/>
      <w14:ligatures w14:val="standard"/>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unhideWhenUsed/>
    <w:qFormat/>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pPr>
      <w:keepNext/>
      <w:keepLines/>
      <w:outlineLvl w:val="4"/>
    </w:pPr>
    <w:rPr>
      <w:rFonts w:eastAsiaTheme="majorEastAsia" w:cstheme="majorBidi"/>
    </w:rPr>
  </w:style>
  <w:style w:type="paragraph" w:styleId="Heading6">
    <w:name w:val="heading 6"/>
    <w:basedOn w:val="Normal"/>
    <w:next w:val="Normal"/>
    <w:link w:val="Heading6Char"/>
    <w:uiPriority w:val="9"/>
    <w:unhideWhenUsed/>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Normal"/>
    <w:link w:val="BodyTextFirstIndentChar"/>
    <w:uiPriority w:val="1"/>
    <w:qFormat/>
    <w:pPr>
      <w:spacing w:after="240"/>
      <w:ind w:firstLine="720"/>
      <w:jc w:val="both"/>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9"/>
    <w:rPr>
      <w:rFonts w:eastAsiaTheme="majorEastAsia" w:cstheme="majorBidi"/>
      <w:b/>
      <w:bCs/>
      <w:sz w:val="28"/>
      <w:szCs w:val="28"/>
    </w:rPr>
  </w:style>
  <w:style w:type="paragraph" w:styleId="Title">
    <w:name w:val="Title"/>
    <w:basedOn w:val="Normal"/>
    <w:link w:val="TitleChar"/>
    <w:uiPriority w:val="1"/>
    <w:unhideWhenUsed/>
    <w:qFormat/>
    <w:pPr>
      <w:spacing w:after="240"/>
      <w:jc w:val="center"/>
    </w:pPr>
  </w:style>
  <w:style w:type="character" w:customStyle="1" w:styleId="TitleChar">
    <w:name w:val="Title Char"/>
    <w:basedOn w:val="DefaultParagraphFont"/>
    <w:link w:val="Title"/>
    <w:uiPriority w:val="1"/>
    <w:rPr>
      <w:rFonts w:ascii="Times New Roman" w:hAnsi="Times New Roman"/>
      <w:sz w:val="24"/>
    </w:rPr>
  </w:style>
  <w:style w:type="paragraph" w:styleId="Subtitle">
    <w:name w:val="Subtitle"/>
    <w:basedOn w:val="Normal"/>
    <w:next w:val="Normal"/>
    <w:link w:val="SubtitleChar"/>
    <w:uiPriority w:val="1"/>
    <w:unhideWhenUsed/>
    <w:qFormat/>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eastAsiaTheme="majorEastAsia" w:cstheme="majorBidi"/>
      <w:b/>
      <w:bCs/>
      <w:sz w:val="26"/>
      <w:szCs w:val="26"/>
    </w:rPr>
  </w:style>
  <w:style w:type="character" w:customStyle="1" w:styleId="Heading3Char">
    <w:name w:val="Heading 3 Char"/>
    <w:basedOn w:val="DefaultParagraphFont"/>
    <w:link w:val="Heading3"/>
    <w:uiPriority w:val="9"/>
    <w:rPr>
      <w:rFonts w:eastAsiaTheme="majorEastAsia" w:cstheme="majorBidi"/>
      <w:b/>
      <w:bCs/>
    </w:rPr>
  </w:style>
  <w:style w:type="character" w:customStyle="1" w:styleId="Heading4Char">
    <w:name w:val="Heading 4 Char"/>
    <w:basedOn w:val="DefaultParagraphFont"/>
    <w:link w:val="Heading4"/>
    <w:uiPriority w:val="9"/>
    <w:rPr>
      <w:rFonts w:eastAsiaTheme="majorEastAsia" w:cstheme="majorBidi"/>
      <w:b/>
      <w:bCs/>
      <w: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
      <w:iCs/>
    </w:rPr>
  </w:style>
  <w:style w:type="character" w:customStyle="1" w:styleId="Heading7Char">
    <w:name w:val="Heading 7 Char"/>
    <w:basedOn w:val="DefaultParagraphFont"/>
    <w:link w:val="Heading7"/>
    <w:uiPriority w:val="9"/>
    <w:rPr>
      <w:rFonts w:eastAsiaTheme="majorEastAsia" w:cstheme="majorBidi"/>
      <w:i/>
      <w:iCs/>
    </w:rPr>
  </w:style>
  <w:style w:type="character" w:customStyle="1" w:styleId="Heading8Char">
    <w:name w:val="Heading 8 Char"/>
    <w:basedOn w:val="DefaultParagraphFont"/>
    <w:link w:val="Heading8"/>
    <w:uiPriority w:val="9"/>
    <w:rPr>
      <w:rFonts w:eastAsiaTheme="majorEastAsia" w:cstheme="majorBidi"/>
      <w:sz w:val="20"/>
      <w:szCs w:val="20"/>
    </w:rPr>
  </w:style>
  <w:style w:type="character" w:customStyle="1" w:styleId="Heading9Char">
    <w:name w:val="Heading 9 Char"/>
    <w:basedOn w:val="DefaultParagraphFont"/>
    <w:link w:val="Heading9"/>
    <w:uiPriority w:val="9"/>
    <w:rPr>
      <w:rFonts w:eastAsiaTheme="majorEastAsia" w:cstheme="majorBidi"/>
      <w:i/>
      <w:iCs/>
      <w:sz w:val="20"/>
      <w:szCs w:val="20"/>
    </w:rPr>
  </w:style>
  <w:style w:type="paragraph" w:styleId="Caption">
    <w:name w:val="caption"/>
    <w:basedOn w:val="Normal"/>
    <w:uiPriority w:val="35"/>
    <w:unhideWhenUsed/>
    <w:qFormat/>
    <w:pPr>
      <w:spacing w:after="240"/>
    </w:pPr>
  </w:style>
  <w:style w:type="paragraph" w:styleId="Date">
    <w:name w:val="Date"/>
    <w:basedOn w:val="Normal"/>
    <w:link w:val="DateChar"/>
    <w:uiPriority w:val="99"/>
    <w:unhideWhenUsed/>
    <w:pPr>
      <w:spacing w:after="240"/>
      <w:jc w:val="both"/>
    </w:pPr>
  </w:style>
  <w:style w:type="character" w:customStyle="1" w:styleId="DateChar">
    <w:name w:val="Date Char"/>
    <w:basedOn w:val="DefaultParagraphFont"/>
    <w:link w:val="Date"/>
    <w:uiPriority w:val="99"/>
    <w:rPr>
      <w:rFonts w:ascii="Times New Roman" w:hAnsi="Times New Roman"/>
      <w:sz w:val="24"/>
    </w:rPr>
  </w:style>
  <w:style w:type="paragraph" w:styleId="Signature">
    <w:name w:val="Signature"/>
    <w:basedOn w:val="Normal"/>
    <w:link w:val="SignatureChar"/>
    <w:uiPriority w:val="99"/>
    <w:unhideWhenUsed/>
    <w:pPr>
      <w:spacing w:after="240"/>
      <w:ind w:left="4320"/>
    </w:pPr>
  </w:style>
  <w:style w:type="character" w:customStyle="1" w:styleId="SignatureChar">
    <w:name w:val="Signature Char"/>
    <w:basedOn w:val="DefaultParagraphFont"/>
    <w:link w:val="Signature"/>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b w:val="0"/>
      <w:i w:val="0"/>
      <w:vanish w:val="0"/>
      <w:color w:val="auto"/>
      <w:sz w:val="16"/>
      <w:u w:val="none"/>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lang w:eastAsia="ja-JP"/>
      <w14:ligatures w14:val="standard"/>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tonfiel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F500-5E0C-4713-BB3B-F0ED3B7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dcterms:created xsi:type="dcterms:W3CDTF">2016-09-16T18:30:00Z</dcterms:created>
  <dcterms:modified xsi:type="dcterms:W3CDTF">2016-09-19T13:47:00Z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102956856.3</vt:lpwstr>
  </property>
</Properties>
</file>